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2024年文化产业发展专项资金绩效目标汇总表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  <w:lang w:eastAsia="zh-CN"/>
              </w:rPr>
              <w:t>文化产业发展专项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tabs>
                <w:tab w:val="left" w:pos="595"/>
              </w:tabs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ab/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1.支持湖南省第三届旅游发展大会重点文化项目，推动我市文化产业高质量发展；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2.支持文化与数字、金融、传播等其他产业融合发展，加快文化产品服务在生产、传播、消费领域中的进程，培育文化产业发展新动能和新增长点；</w:t>
            </w:r>
          </w:p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3.支持音视频制作、文化创意、文化出口、动漫等中小微企业做大做强、创新发展，壮大全市文化软实力；</w:t>
            </w:r>
          </w:p>
          <w:p>
            <w:pPr>
              <w:ind w:firstLine="420" w:firstLineChars="200"/>
              <w:jc w:val="both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4.支持市委市政府批准或认定的文化会展活动，支持市委市政府确定的及市委宣传部、市财政局共同批准认定的重大文化产业项目活动及平台建设等项目，搭建文化交流、文化贸易平台。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支持湖南省第三届旅游发展大会重点文化项目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支持文化与数字、金融、传播等其他产业融合发展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支持音视频制作、文化创意、文化出口、动漫等中小微企业做大做强、创新发展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支持重大文化产业项目和活动项目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表1</w:t>
      </w: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103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91"/>
        <w:gridCol w:w="786"/>
        <w:gridCol w:w="1275"/>
        <w:gridCol w:w="716"/>
        <w:gridCol w:w="1121"/>
        <w:gridCol w:w="2008"/>
        <w:gridCol w:w="23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5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支持湖南省第三届旅游发展大会重点文化项目</w:t>
            </w:r>
          </w:p>
        </w:tc>
        <w:tc>
          <w:tcPr>
            <w:tcW w:w="18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431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文化产业发展专项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5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中共衡阳市委宣传部</w:t>
            </w:r>
          </w:p>
        </w:tc>
        <w:tc>
          <w:tcPr>
            <w:tcW w:w="18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431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5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100</w:t>
            </w:r>
          </w:p>
        </w:tc>
        <w:tc>
          <w:tcPr>
            <w:tcW w:w="18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4313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  <w:jc w:val="center"/>
        </w:trPr>
        <w:tc>
          <w:tcPr>
            <w:tcW w:w="1276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10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支持湖南省第三届旅游发展大会重点文化项目，推动我市文化产业高质量发展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276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67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91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支持省第三届旅发大会重点项目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支持省第三届旅发大会观摩项目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项目申报、评审程序合规性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项目启动时间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2024年1月30日前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2024年7月底完成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成本控制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在预定成本内完成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1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文化企业营业收入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年增长率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带动文旅游消费收入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50万元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提升旅游环境、创新宣传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提升衡阳旅游业整体品质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支持项目为绿色、低碳、环保比例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消费者满意度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76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7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1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2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受资助单位满意度数字化</w:t>
            </w:r>
          </w:p>
        </w:tc>
        <w:tc>
          <w:tcPr>
            <w:tcW w:w="230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  <w:jc w:val="center"/>
        </w:trPr>
        <w:tc>
          <w:tcPr>
            <w:tcW w:w="216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211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表2</w:t>
      </w: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jc w:val="center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10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87"/>
        <w:gridCol w:w="781"/>
        <w:gridCol w:w="1267"/>
        <w:gridCol w:w="712"/>
        <w:gridCol w:w="1114"/>
        <w:gridCol w:w="1997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支持文化与数字、金融、传播等其他产业融合发展</w:t>
            </w:r>
          </w:p>
        </w:tc>
        <w:tc>
          <w:tcPr>
            <w:tcW w:w="18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42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文化产业发展专项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中共衡阳市委宣传部</w:t>
            </w:r>
          </w:p>
        </w:tc>
        <w:tc>
          <w:tcPr>
            <w:tcW w:w="18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42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100</w:t>
            </w:r>
          </w:p>
        </w:tc>
        <w:tc>
          <w:tcPr>
            <w:tcW w:w="18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428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05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支持文化与数字、金融、传播等其他产业融合发展，加快文化产品服务在生产、传播、消费领域中的进程，培育文化产业发展新动能和新增长点；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文化与相关产业融合项目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4家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支持“文化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”项目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项目申报、评审程序合规性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项目启动时间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2024年1月30日前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2024年12月底完成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成本控制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在预定成本内完成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支持文化企业营业收入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年增长率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带动社会投资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企业利税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年增长率</w:t>
            </w: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带动就业人数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新增就业岗位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支持项目为绿色、低碳、环保比例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消费者满意度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受资助单位满意度数字化</w:t>
            </w:r>
          </w:p>
        </w:tc>
        <w:tc>
          <w:tcPr>
            <w:tcW w:w="229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  <w:jc w:val="center"/>
        </w:trPr>
        <w:tc>
          <w:tcPr>
            <w:tcW w:w="215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16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表3</w:t>
      </w: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10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904"/>
        <w:gridCol w:w="796"/>
        <w:gridCol w:w="1292"/>
        <w:gridCol w:w="726"/>
        <w:gridCol w:w="1135"/>
        <w:gridCol w:w="2037"/>
        <w:gridCol w:w="2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支持音视频制作、文化创意、文化出口、动漫等中小微企业做大做强、创新发展</w:t>
            </w:r>
          </w:p>
        </w:tc>
        <w:tc>
          <w:tcPr>
            <w:tcW w:w="18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43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文化产业发展专项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中共衡阳市委宣传部</w:t>
            </w:r>
          </w:p>
        </w:tc>
        <w:tc>
          <w:tcPr>
            <w:tcW w:w="18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43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2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92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100</w:t>
            </w:r>
          </w:p>
        </w:tc>
        <w:tc>
          <w:tcPr>
            <w:tcW w:w="186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43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129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225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支持音视频制作、文化创意、文化出口、动漫等中小微企业做大做强、创新发展，壮大全市文化软实力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293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70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20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201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  <w:t>支持优秀的文化企业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支持与乡村振兴文化项目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项目申报、评审程序合规性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项目启动时间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2024年1月30日前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2024年12月底完成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成本控制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在预定成本内完成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1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企业利税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培育优质的文化企业数量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支持项目为绿色、低碳、环保比例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对衡阳文化发展可持续有影响项目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消费者满意度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93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受资助单位满意度数字化</w:t>
            </w:r>
          </w:p>
        </w:tc>
        <w:tc>
          <w:tcPr>
            <w:tcW w:w="23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219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321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表4</w:t>
      </w:r>
    </w:p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2024年文化产业发展专项资金支出方向绩效目标表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10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887"/>
        <w:gridCol w:w="781"/>
        <w:gridCol w:w="1267"/>
        <w:gridCol w:w="712"/>
        <w:gridCol w:w="1114"/>
        <w:gridCol w:w="199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支持重大文化产业项目和活动项目</w:t>
            </w:r>
          </w:p>
        </w:tc>
        <w:tc>
          <w:tcPr>
            <w:tcW w:w="18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42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文化产业发展专项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  <w:lang w:eastAsia="zh-CN"/>
              </w:rPr>
              <w:t>中共衡阳市委宣传部</w:t>
            </w:r>
          </w:p>
        </w:tc>
        <w:tc>
          <w:tcPr>
            <w:tcW w:w="18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42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年-202</w:t>
            </w:r>
            <w:r>
              <w:rPr>
                <w:rFonts w:hint="default" w:ascii="仿宋_GB2312" w:hAnsi="仿宋_GB2312" w:eastAsia="仿宋_GB2312" w:cs="仿宋_GB2312"/>
                <w:color w:val="000000"/>
                <w:sz w:val="24"/>
                <w:szCs w:val="24"/>
                <w:lang w:val="en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100</w:t>
            </w:r>
          </w:p>
        </w:tc>
        <w:tc>
          <w:tcPr>
            <w:tcW w:w="182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428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  <w:jc w:val="center"/>
        </w:trPr>
        <w:tc>
          <w:tcPr>
            <w:tcW w:w="126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9049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支持市委市政府批准或认定的文化会展活动，支持市委市政府确定的及市委宣传部、市财政局共同批准认定的重大文化产业项目活动及平台建设等项目，搭建文化交流、文化贸易平台。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26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66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支持文化活动和文化交流平台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项目申报、评审程序合规性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文化产品市场转化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较好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项目启动时间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2023年6月30日前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项目完成时间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2024年6月底完成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成本控制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在预定成本内完成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搭建文化交流平台数量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带动产生经济效益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带动相关行业发展、提升衡阳文化影响力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较显著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支持项目为绿色、低碳、环保比例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社会公众或服务对象满意度指标</w:t>
            </w: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消费者满意度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6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79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</w:p>
        </w:tc>
        <w:tc>
          <w:tcPr>
            <w:tcW w:w="311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服务对象满意度</w:t>
            </w:r>
          </w:p>
        </w:tc>
        <w:tc>
          <w:tcPr>
            <w:tcW w:w="229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1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90%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215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16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5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0ZTMxNzVhYzQ4NmVkNjdjMWE4YjAyNzZkYzQ2MjgifQ=="/>
  </w:docVars>
  <w:rsids>
    <w:rsidRoot w:val="793449DB"/>
    <w:rsid w:val="3A691A10"/>
    <w:rsid w:val="5DBF53B2"/>
    <w:rsid w:val="5F7F7A3C"/>
    <w:rsid w:val="677F69AB"/>
    <w:rsid w:val="6AFD139A"/>
    <w:rsid w:val="71C67E3C"/>
    <w:rsid w:val="76FFBE41"/>
    <w:rsid w:val="775F93B3"/>
    <w:rsid w:val="77F7C9A9"/>
    <w:rsid w:val="793449DB"/>
    <w:rsid w:val="7FFF8B41"/>
    <w:rsid w:val="DBCF8830"/>
    <w:rsid w:val="DDBF2F35"/>
    <w:rsid w:val="F57F50BB"/>
    <w:rsid w:val="F5D9724C"/>
    <w:rsid w:val="F7FF77C9"/>
    <w:rsid w:val="F907F576"/>
    <w:rsid w:val="FDBDB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7</TotalTime>
  <ScaleCrop>false</ScaleCrop>
  <LinksUpToDate>false</LinksUpToDate>
  <CharactersWithSpaces>321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2023-01-08T07:43:00Z</dcterms:created>
  <dc:creator>123</dc:creator>
  <cp:lastModifiedBy>kylin</cp:lastModifiedBy>
  <cp:lastPrinted>2024-02-21T08:38:00Z</cp:lastPrinted>
  <dcterms:modified xsi:type="dcterms:W3CDTF">2024-02-21T08:56:30Z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291468F4BDDC4996AE93D418C1FEE417</vt:lpwstr>
  </property>
</Properties>
</file>